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6A2" w:rsidRDefault="00423DF2" w:rsidP="00423DF2">
      <w:pPr>
        <w:jc w:val="center"/>
        <w:rPr>
          <w:rFonts w:ascii="Tahoma" w:hAnsi="Tahoma" w:cs="Tahoma"/>
          <w:b/>
          <w:sz w:val="24"/>
          <w:szCs w:val="24"/>
        </w:rPr>
      </w:pPr>
      <w:r w:rsidRPr="00C41BCD">
        <w:rPr>
          <w:rFonts w:ascii="Tahoma" w:hAnsi="Tahoma" w:cs="Tahoma"/>
          <w:b/>
          <w:sz w:val="24"/>
          <w:szCs w:val="24"/>
          <w:highlight w:val="yellow"/>
        </w:rPr>
        <w:t>RESMİ POSTA PULU ALIMI</w:t>
      </w:r>
    </w:p>
    <w:p w:rsidR="00C41BCD" w:rsidRDefault="00C41BCD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C41BCD" w:rsidRDefault="00CC5C2F" w:rsidP="00CC5C2F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PTT Vergi No: </w:t>
      </w:r>
      <w:r w:rsidRPr="00CC5C2F">
        <w:rPr>
          <w:rFonts w:ascii="Tahoma" w:hAnsi="Tahoma" w:cs="Tahoma"/>
          <w:sz w:val="24"/>
          <w:szCs w:val="24"/>
        </w:rPr>
        <w:t>7320068060</w:t>
      </w:r>
    </w:p>
    <w:p w:rsidR="00CC5C2F" w:rsidRDefault="00CC5C2F" w:rsidP="00090E6F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:rsidR="00090E6F" w:rsidRDefault="00090E6F" w:rsidP="00090E6F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Alınacak pul miktarı belirlendikten sonra stok durumu için PTT ile görüşülür.</w:t>
      </w:r>
      <w:r w:rsidR="00236F45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36F45">
        <w:rPr>
          <w:rFonts w:ascii="Tahoma" w:hAnsi="Tahoma" w:cs="Tahoma"/>
          <w:sz w:val="24"/>
          <w:szCs w:val="24"/>
        </w:rPr>
        <w:t>Iban</w:t>
      </w:r>
      <w:proofErr w:type="spellEnd"/>
      <w:r w:rsidR="00236F45">
        <w:rPr>
          <w:rFonts w:ascii="Tahoma" w:hAnsi="Tahoma" w:cs="Tahoma"/>
          <w:sz w:val="24"/>
          <w:szCs w:val="24"/>
        </w:rPr>
        <w:t xml:space="preserve"> bilgisi alınır.</w:t>
      </w:r>
    </w:p>
    <w:p w:rsidR="00A67313" w:rsidRDefault="005055AE" w:rsidP="00A67313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sz w:val="24"/>
          <w:szCs w:val="24"/>
        </w:rPr>
        <w:t>Sgb.netten</w:t>
      </w:r>
      <w:proofErr w:type="gramEnd"/>
      <w:r>
        <w:rPr>
          <w:rFonts w:ascii="Tahoma" w:hAnsi="Tahoma" w:cs="Tahoma"/>
          <w:sz w:val="24"/>
          <w:szCs w:val="24"/>
        </w:rPr>
        <w:t xml:space="preserve"> para istenir. Para geldikten sonra MYS’den harcama oluşturulur.</w:t>
      </w:r>
      <w:r w:rsidR="00A67313">
        <w:rPr>
          <w:rFonts w:ascii="Tahoma" w:hAnsi="Tahoma" w:cs="Tahoma"/>
          <w:sz w:val="24"/>
          <w:szCs w:val="24"/>
        </w:rPr>
        <w:t xml:space="preserve"> </w:t>
      </w:r>
    </w:p>
    <w:p w:rsidR="00A67313" w:rsidRPr="00A67313" w:rsidRDefault="00A67313" w:rsidP="00A67313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r w:rsidRPr="00A67313">
        <w:rPr>
          <w:rFonts w:ascii="Tahoma" w:hAnsi="Tahoma" w:cs="Tahoma"/>
          <w:sz w:val="24"/>
          <w:szCs w:val="24"/>
        </w:rPr>
        <w:t xml:space="preserve">MYS – Mal ve hizmet alımları – Diğer </w:t>
      </w:r>
      <w:r w:rsidR="00CF1323">
        <w:rPr>
          <w:rFonts w:ascii="Tahoma" w:hAnsi="Tahoma" w:cs="Tahoma"/>
          <w:sz w:val="24"/>
          <w:szCs w:val="24"/>
        </w:rPr>
        <w:t>mal</w:t>
      </w:r>
      <w:r w:rsidRPr="00A67313">
        <w:rPr>
          <w:rFonts w:ascii="Tahoma" w:hAnsi="Tahoma" w:cs="Tahoma"/>
          <w:sz w:val="24"/>
          <w:szCs w:val="24"/>
        </w:rPr>
        <w:t xml:space="preserve"> alımı </w:t>
      </w:r>
    </w:p>
    <w:p w:rsidR="00AF7F8B" w:rsidRDefault="00A67313" w:rsidP="00AF7F8B">
      <w:pPr>
        <w:pStyle w:val="ListeParagraf"/>
        <w:spacing w:after="240" w:line="360" w:lineRule="auto"/>
        <w:ind w:left="71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(98.900.9006.12721 – 23.67.01.03.05)</w:t>
      </w:r>
    </w:p>
    <w:p w:rsidR="00A67313" w:rsidRPr="00AF7F8B" w:rsidRDefault="005B37F4" w:rsidP="00AF7F8B">
      <w:pPr>
        <w:pStyle w:val="ListeParagraf"/>
        <w:spacing w:after="240" w:line="360" w:lineRule="auto"/>
        <w:ind w:left="714"/>
        <w:jc w:val="both"/>
        <w:rPr>
          <w:rFonts w:ascii="Tahoma" w:hAnsi="Tahoma" w:cs="Tahoma"/>
          <w:sz w:val="24"/>
          <w:szCs w:val="24"/>
        </w:rPr>
      </w:pPr>
      <w:r w:rsidRPr="00AF7F8B">
        <w:rPr>
          <w:rFonts w:ascii="Tahoma" w:hAnsi="Tahoma" w:cs="Tahoma"/>
          <w:sz w:val="24"/>
          <w:szCs w:val="24"/>
        </w:rPr>
        <w:t>MYS ekranında ön ödeme var seçilip, ön ödeme türü de kredi seçilir. Ön ödeme verilecek kuruma PTT bilgileri yazılır. Muhasebeye gönderilip paranın hesaba geçmesi beklenir.</w:t>
      </w:r>
    </w:p>
    <w:p w:rsidR="005B37F4" w:rsidRDefault="005B37F4" w:rsidP="00A67313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Para hesaba geçtikten sonra maliyeden damga vergisi kesildiğine dair </w:t>
      </w:r>
      <w:proofErr w:type="gramStart"/>
      <w:r>
        <w:rPr>
          <w:rFonts w:ascii="Tahoma" w:hAnsi="Tahoma" w:cs="Tahoma"/>
          <w:sz w:val="24"/>
          <w:szCs w:val="24"/>
        </w:rPr>
        <w:t>dekontlu</w:t>
      </w:r>
      <w:proofErr w:type="gramEnd"/>
      <w:r>
        <w:rPr>
          <w:rFonts w:ascii="Tahoma" w:hAnsi="Tahoma" w:cs="Tahoma"/>
          <w:sz w:val="24"/>
          <w:szCs w:val="24"/>
        </w:rPr>
        <w:t xml:space="preserve"> kasa / mahsup pikürü alınır. </w:t>
      </w:r>
    </w:p>
    <w:p w:rsidR="005B37F4" w:rsidRDefault="00B31652" w:rsidP="00A67313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Mahsup pikürü ve ödeme emri belgesi eklenerek PTT’ye resmi yazı yazılır. </w:t>
      </w:r>
    </w:p>
    <w:p w:rsidR="00AF7F8B" w:rsidRDefault="00AF7F8B" w:rsidP="00A67313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PTT’dden</w:t>
      </w:r>
      <w:proofErr w:type="spellEnd"/>
      <w:r>
        <w:rPr>
          <w:rFonts w:ascii="Tahoma" w:hAnsi="Tahoma" w:cs="Tahoma"/>
          <w:sz w:val="24"/>
          <w:szCs w:val="24"/>
        </w:rPr>
        <w:t xml:space="preserve"> pullar ve fatura alınır.</w:t>
      </w:r>
    </w:p>
    <w:p w:rsidR="00AF7F8B" w:rsidRDefault="00AF7F8B" w:rsidP="00A67313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Pullar KBS Taşınır sistemine kayıt edilir. </w:t>
      </w:r>
    </w:p>
    <w:p w:rsidR="001212A2" w:rsidRDefault="001212A2" w:rsidP="00A67313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MYS’de</w:t>
      </w:r>
      <w:proofErr w:type="spellEnd"/>
      <w:r>
        <w:rPr>
          <w:rFonts w:ascii="Tahoma" w:hAnsi="Tahoma" w:cs="Tahoma"/>
          <w:sz w:val="24"/>
          <w:szCs w:val="24"/>
        </w:rPr>
        <w:t xml:space="preserve"> avans kapatma adıyla harcama eklenir. </w:t>
      </w:r>
      <w:r w:rsidR="0058662A">
        <w:rPr>
          <w:rFonts w:ascii="Tahoma" w:hAnsi="Tahoma" w:cs="Tahoma"/>
          <w:sz w:val="24"/>
          <w:szCs w:val="24"/>
        </w:rPr>
        <w:t xml:space="preserve">Taşınır işlem fişi harcama ile ilişkilendirilir. </w:t>
      </w:r>
      <w:r>
        <w:rPr>
          <w:rFonts w:ascii="Tahoma" w:hAnsi="Tahoma" w:cs="Tahoma"/>
          <w:sz w:val="24"/>
          <w:szCs w:val="24"/>
        </w:rPr>
        <w:t>Harcama eklenirken PTT hesap bilgileri geldiğinde MAHSUP GETİR denir. Ödeme yapılacak kısım 0 TL olmalıdır.</w:t>
      </w:r>
    </w:p>
    <w:p w:rsidR="001212A2" w:rsidRDefault="001212A2" w:rsidP="00A67313">
      <w:pPr>
        <w:pStyle w:val="ListeParagraf"/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PTT’den alınan fatura eklenerek muhasebeye gönderilir. </w:t>
      </w:r>
    </w:p>
    <w:p w:rsid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6A0F57" w:rsidRPr="006A0F57" w:rsidRDefault="006A0F57" w:rsidP="006A0F57">
      <w:pPr>
        <w:spacing w:after="240"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6A0F57">
        <w:rPr>
          <w:rFonts w:ascii="Tahoma" w:hAnsi="Tahoma" w:cs="Tahoma"/>
          <w:b/>
          <w:sz w:val="24"/>
          <w:szCs w:val="24"/>
        </w:rPr>
        <w:lastRenderedPageBreak/>
        <w:t>ÖDEME EMRİ BELGESİ</w:t>
      </w:r>
    </w:p>
    <w:p w:rsidR="006A0F57" w:rsidRPr="006A0F57" w:rsidRDefault="006A0F57" w:rsidP="006A0F57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  <w:r w:rsidRPr="006A0F57">
        <w:rPr>
          <w:rFonts w:ascii="Tahoma" w:hAnsi="Tahoma" w:cs="Tahoma"/>
          <w:noProof/>
          <w:sz w:val="24"/>
          <w:szCs w:val="24"/>
          <w:lang w:eastAsia="tr-TR"/>
        </w:rPr>
        <w:drawing>
          <wp:inline distT="0" distB="0" distL="0" distR="0">
            <wp:extent cx="6591391" cy="6915150"/>
            <wp:effectExtent l="0" t="0" r="0" b="0"/>
            <wp:docPr id="1" name="Resim 1" descr="C:\Users\user\Downloads\Ekran görüntüsü 2023-09-21 112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Ekran görüntüsü 2023-09-21 11255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495" cy="693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313" w:rsidRPr="00A67313" w:rsidRDefault="00A67313" w:rsidP="00A67313">
      <w:pPr>
        <w:spacing w:after="240" w:line="360" w:lineRule="auto"/>
        <w:jc w:val="both"/>
        <w:rPr>
          <w:rFonts w:ascii="Tahoma" w:hAnsi="Tahoma" w:cs="Tahoma"/>
          <w:sz w:val="24"/>
          <w:szCs w:val="24"/>
        </w:rPr>
      </w:pPr>
    </w:p>
    <w:p w:rsidR="00423DF2" w:rsidRDefault="00423DF2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43743D" w:rsidRDefault="0043743D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43743D" w:rsidRDefault="0043743D" w:rsidP="00423DF2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AVANS KAPATMA</w:t>
      </w:r>
    </w:p>
    <w:p w:rsidR="0043743D" w:rsidRDefault="0043743D" w:rsidP="00423DF2">
      <w:pPr>
        <w:jc w:val="center"/>
        <w:rPr>
          <w:rFonts w:ascii="Tahoma" w:hAnsi="Tahoma" w:cs="Tahoma"/>
          <w:b/>
          <w:sz w:val="24"/>
          <w:szCs w:val="24"/>
        </w:rPr>
      </w:pPr>
      <w:r w:rsidRPr="0043743D">
        <w:rPr>
          <w:rFonts w:ascii="Tahoma" w:hAnsi="Tahoma" w:cs="Tahoma"/>
          <w:b/>
          <w:noProof/>
          <w:sz w:val="24"/>
          <w:szCs w:val="24"/>
          <w:lang w:eastAsia="tr-TR"/>
        </w:rPr>
        <w:drawing>
          <wp:inline distT="0" distB="0" distL="0" distR="0">
            <wp:extent cx="6373748" cy="6810451"/>
            <wp:effectExtent l="0" t="0" r="8255" b="0"/>
            <wp:docPr id="4" name="Resim 4" descr="C:\Users\user\Downloads\Ekran görüntüsü 2023-09-29 1146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Ekran görüntüsü 2023-09-29 11463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880" cy="6814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3F6775" w:rsidRDefault="003F6775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3F6775" w:rsidRDefault="003F6775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3F6775" w:rsidRDefault="003F6775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3F6775" w:rsidRDefault="003F6775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3F6775" w:rsidRDefault="003F6775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3F6775" w:rsidRDefault="003F6775" w:rsidP="00423DF2">
      <w:pPr>
        <w:jc w:val="center"/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PTT’YE YAZILACAK YAZI</w:t>
      </w: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  <w:r w:rsidRPr="006A0F57">
        <w:rPr>
          <w:rFonts w:ascii="Tahoma" w:hAnsi="Tahoma" w:cs="Tahoma"/>
          <w:b/>
          <w:noProof/>
          <w:sz w:val="24"/>
          <w:szCs w:val="24"/>
          <w:lang w:eastAsia="tr-TR"/>
        </w:rPr>
        <w:drawing>
          <wp:inline distT="0" distB="0" distL="0" distR="0">
            <wp:extent cx="6732331" cy="6553200"/>
            <wp:effectExtent l="0" t="0" r="0" b="0"/>
            <wp:docPr id="2" name="Resim 2" descr="C:\Users\user\Downloads\Ekran görüntüsü 2023-09-21 112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Ekran görüntüsü 2023-09-21 11295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632" cy="655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DF2" w:rsidRDefault="00423DF2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MALİYEYE YAZILACAK YAZI</w:t>
      </w:r>
    </w:p>
    <w:p w:rsidR="006A0F57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</w:p>
    <w:p w:rsidR="006A0F57" w:rsidRPr="00423DF2" w:rsidRDefault="006A0F57" w:rsidP="00423DF2">
      <w:pPr>
        <w:jc w:val="center"/>
        <w:rPr>
          <w:rFonts w:ascii="Tahoma" w:hAnsi="Tahoma" w:cs="Tahoma"/>
          <w:b/>
          <w:sz w:val="24"/>
          <w:szCs w:val="24"/>
        </w:rPr>
      </w:pPr>
      <w:r w:rsidRPr="006A0F57">
        <w:rPr>
          <w:rFonts w:ascii="Tahoma" w:hAnsi="Tahoma" w:cs="Tahoma"/>
          <w:b/>
          <w:noProof/>
          <w:sz w:val="24"/>
          <w:szCs w:val="24"/>
          <w:lang w:eastAsia="tr-TR"/>
        </w:rPr>
        <w:drawing>
          <wp:inline distT="0" distB="0" distL="0" distR="0">
            <wp:extent cx="6597772" cy="6524625"/>
            <wp:effectExtent l="0" t="0" r="0" b="0"/>
            <wp:docPr id="3" name="Resim 3" descr="C:\Users\user\Downloads\Ekran görüntüsü 2023-09-21 113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Ekran görüntüsü 2023-09-21 11302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677" cy="653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0F57" w:rsidRPr="00423DF2" w:rsidSect="006A0F5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9C6C03"/>
    <w:multiLevelType w:val="hybridMultilevel"/>
    <w:tmpl w:val="729E8E9C"/>
    <w:lvl w:ilvl="0" w:tplc="930A8F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5C8"/>
    <w:rsid w:val="00090E6F"/>
    <w:rsid w:val="001212A2"/>
    <w:rsid w:val="00236F45"/>
    <w:rsid w:val="003F6775"/>
    <w:rsid w:val="00423DF2"/>
    <w:rsid w:val="0043743D"/>
    <w:rsid w:val="005055AE"/>
    <w:rsid w:val="0058662A"/>
    <w:rsid w:val="005B37F4"/>
    <w:rsid w:val="006A0F57"/>
    <w:rsid w:val="00A67313"/>
    <w:rsid w:val="00AF7F8B"/>
    <w:rsid w:val="00B31652"/>
    <w:rsid w:val="00C41BCD"/>
    <w:rsid w:val="00C605C8"/>
    <w:rsid w:val="00CC5C2F"/>
    <w:rsid w:val="00CE0B24"/>
    <w:rsid w:val="00CF1323"/>
    <w:rsid w:val="00EC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A9F0B"/>
  <w15:chartTrackingRefBased/>
  <w15:docId w15:val="{704F9F14-69FA-4425-84B5-05B83719E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Gülay KAŞ TOPÇUOĞLU</dc:creator>
  <cp:keywords/>
  <dc:description/>
  <cp:lastModifiedBy>Gülay KAŞ TOPÇUOĞLU</cp:lastModifiedBy>
  <cp:revision>18</cp:revision>
  <dcterms:created xsi:type="dcterms:W3CDTF">2023-09-21T07:39:00Z</dcterms:created>
  <dcterms:modified xsi:type="dcterms:W3CDTF">2023-09-29T09:16:00Z</dcterms:modified>
</cp:coreProperties>
</file>